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EC92" w14:textId="77777777" w:rsidR="00110F2E" w:rsidRDefault="00110F2E" w:rsidP="00110F2E">
      <w:pPr>
        <w:tabs>
          <w:tab w:val="left" w:pos="2100"/>
        </w:tabs>
      </w:pPr>
    </w:p>
    <w:tbl>
      <w:tblPr>
        <w:tblStyle w:val="TableGrid"/>
        <w:tblW w:w="0" w:type="auto"/>
        <w:tblLook w:val="04A0" w:firstRow="1" w:lastRow="0" w:firstColumn="1" w:lastColumn="0" w:noHBand="0" w:noVBand="1"/>
      </w:tblPr>
      <w:tblGrid>
        <w:gridCol w:w="7398"/>
      </w:tblGrid>
      <w:tr w:rsidR="00110F2E" w14:paraId="47250752" w14:textId="77777777" w:rsidTr="00C27F86">
        <w:trPr>
          <w:trHeight w:val="4310"/>
        </w:trPr>
        <w:tc>
          <w:tcPr>
            <w:tcW w:w="7398" w:type="dxa"/>
          </w:tcPr>
          <w:p w14:paraId="797C9E70" w14:textId="77777777" w:rsidR="00110F2E" w:rsidRDefault="00110F2E" w:rsidP="00C27F86"/>
          <w:p w14:paraId="3CD72334" w14:textId="77777777" w:rsidR="00110F2E" w:rsidRDefault="00110F2E" w:rsidP="00C27F86">
            <w:r>
              <w:rPr>
                <w:rFonts w:ascii="Arial" w:hAnsi="Arial" w:cs="Arial"/>
                <w:noProof/>
                <w:color w:val="5D5D5D"/>
                <w:sz w:val="18"/>
                <w:szCs w:val="18"/>
              </w:rPr>
              <w:drawing>
                <wp:anchor distT="0" distB="0" distL="114300" distR="114300" simplePos="0" relativeHeight="251659264" behindDoc="1" locked="0" layoutInCell="1" allowOverlap="1" wp14:anchorId="337358E2" wp14:editId="6B2598EF">
                  <wp:simplePos x="0" y="0"/>
                  <wp:positionH relativeFrom="column">
                    <wp:posOffset>3030855</wp:posOffset>
                  </wp:positionH>
                  <wp:positionV relativeFrom="paragraph">
                    <wp:posOffset>137160</wp:posOffset>
                  </wp:positionV>
                  <wp:extent cx="1379220" cy="657225"/>
                  <wp:effectExtent l="0" t="0" r="0" b="9525"/>
                  <wp:wrapThrough wrapText="bothSides">
                    <wp:wrapPolygon edited="0">
                      <wp:start x="0" y="0"/>
                      <wp:lineTo x="0" y="21287"/>
                      <wp:lineTo x="21182" y="21287"/>
                      <wp:lineTo x="21182" y="0"/>
                      <wp:lineTo x="0" y="0"/>
                    </wp:wrapPolygon>
                  </wp:wrapThrough>
                  <wp:docPr id="11" name="Picture 11" descr="Positive Pregnanc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Pregnancy 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Case 1, Card 1</w:t>
            </w:r>
          </w:p>
          <w:p w14:paraId="246E46C0" w14:textId="77777777" w:rsidR="00110F2E" w:rsidRDefault="00110F2E" w:rsidP="00C27F86"/>
          <w:p w14:paraId="359D0AD1" w14:textId="77777777" w:rsidR="00110F2E" w:rsidRDefault="00110F2E" w:rsidP="00C27F86">
            <w:r>
              <w:t>You order the urine pregnancy test using the EMR and the nurse performs the test.</w:t>
            </w:r>
          </w:p>
          <w:p w14:paraId="64B4D04F" w14:textId="77777777" w:rsidR="00110F2E" w:rsidRDefault="00110F2E" w:rsidP="00C27F86"/>
          <w:p w14:paraId="07A8657B" w14:textId="77777777" w:rsidR="00110F2E" w:rsidRDefault="00110F2E" w:rsidP="00C27F86">
            <w:r>
              <w:t xml:space="preserve">You step out to precept with your attending and ask the RN to bring you the results in the </w:t>
            </w:r>
            <w:proofErr w:type="spellStart"/>
            <w:r>
              <w:t>precepting</w:t>
            </w:r>
            <w:proofErr w:type="spellEnd"/>
            <w:r>
              <w:t xml:space="preserve"> room. 3 minutes later, the nurse advises you that the result is positive.</w:t>
            </w:r>
          </w:p>
          <w:p w14:paraId="6249E00C" w14:textId="77777777" w:rsidR="00110F2E" w:rsidRDefault="00110F2E" w:rsidP="00C27F86">
            <w:pPr>
              <w:pStyle w:val="ListParagraph"/>
              <w:ind w:left="1440"/>
            </w:pPr>
          </w:p>
        </w:tc>
      </w:tr>
      <w:tr w:rsidR="00110F2E" w14:paraId="4958D57B" w14:textId="77777777" w:rsidTr="00C27F86">
        <w:trPr>
          <w:trHeight w:val="4310"/>
        </w:trPr>
        <w:tc>
          <w:tcPr>
            <w:tcW w:w="7398" w:type="dxa"/>
          </w:tcPr>
          <w:p w14:paraId="7296C242" w14:textId="77777777" w:rsidR="00110F2E" w:rsidRDefault="00110F2E" w:rsidP="00C27F86">
            <w:r>
              <w:t xml:space="preserve">Case 1, Card 2 </w:t>
            </w:r>
          </w:p>
          <w:p w14:paraId="1CA74647" w14:textId="77777777" w:rsidR="00110F2E" w:rsidRDefault="00110F2E" w:rsidP="00C27F86"/>
          <w:p w14:paraId="583FE5A3" w14:textId="77777777" w:rsidR="00110F2E" w:rsidRDefault="00110F2E" w:rsidP="00C27F86">
            <w:r>
              <w:t xml:space="preserve">You refer the patient to the Prenatal Nurse and she is scheduled with Daisy Gin (the other prenatal nurse is Sara Paredes). </w:t>
            </w:r>
          </w:p>
          <w:p w14:paraId="265981DF" w14:textId="77777777" w:rsidR="00110F2E" w:rsidRDefault="00110F2E" w:rsidP="00C27F86"/>
          <w:p w14:paraId="52D811D1" w14:textId="77777777" w:rsidR="00110F2E" w:rsidRDefault="00110F2E" w:rsidP="00C27F86">
            <w:r>
              <w:t>The prenatal nurse acts as a panel manager for all of the FHC prenatal patients. She will see your patient and</w:t>
            </w:r>
          </w:p>
          <w:p w14:paraId="4630558B" w14:textId="77777777" w:rsidR="00110F2E" w:rsidRDefault="00110F2E" w:rsidP="00C27F86">
            <w:pPr>
              <w:pStyle w:val="ListParagraph"/>
              <w:numPr>
                <w:ilvl w:val="0"/>
                <w:numId w:val="3"/>
              </w:numPr>
            </w:pPr>
            <w:r>
              <w:rPr>
                <w:noProof/>
              </w:rPr>
              <w:drawing>
                <wp:anchor distT="0" distB="0" distL="114300" distR="114300" simplePos="0" relativeHeight="251667456" behindDoc="1" locked="0" layoutInCell="1" allowOverlap="1" wp14:anchorId="1C6909EE" wp14:editId="04AEA1BE">
                  <wp:simplePos x="0" y="0"/>
                  <wp:positionH relativeFrom="column">
                    <wp:posOffset>2638425</wp:posOffset>
                  </wp:positionH>
                  <wp:positionV relativeFrom="paragraph">
                    <wp:posOffset>-1114425</wp:posOffset>
                  </wp:positionV>
                  <wp:extent cx="1847850" cy="1278255"/>
                  <wp:effectExtent l="0" t="0" r="0" b="0"/>
                  <wp:wrapTight wrapText="bothSides">
                    <wp:wrapPolygon edited="0">
                      <wp:start x="0" y="0"/>
                      <wp:lineTo x="0" y="21246"/>
                      <wp:lineTo x="21377" y="21246"/>
                      <wp:lineTo x="21377" y="0"/>
                      <wp:lineTo x="0" y="0"/>
                    </wp:wrapPolygon>
                  </wp:wrapTight>
                  <wp:docPr id="12" name="Picture 12" descr="cid:A96378635866194182EB91868D03718C@ucsf.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33103d-6a59-4892-9199-a7616f203c57" descr="cid:A96378635866194182EB91868D03718C@ucsf.edu"/>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13114" t="8306" r="13442" b="23935"/>
                          <a:stretch/>
                        </pic:blipFill>
                        <pic:spPr bwMode="auto">
                          <a:xfrm>
                            <a:off x="0" y="0"/>
                            <a:ext cx="1847850" cy="1278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Perform an initial intake, including history and physical.</w:t>
            </w:r>
          </w:p>
          <w:p w14:paraId="474E8E70" w14:textId="77777777" w:rsidR="00110F2E" w:rsidRDefault="00110F2E" w:rsidP="00C27F86">
            <w:pPr>
              <w:pStyle w:val="ListParagraph"/>
              <w:numPr>
                <w:ilvl w:val="0"/>
                <w:numId w:val="3"/>
              </w:numPr>
            </w:pPr>
            <w:r>
              <w:t>Ensure that all prenatal labs are completed and that results are followed up in a timely manner</w:t>
            </w:r>
          </w:p>
          <w:p w14:paraId="2BBB2978" w14:textId="77777777" w:rsidR="00110F2E" w:rsidRDefault="00110F2E" w:rsidP="00C27F86">
            <w:pPr>
              <w:pStyle w:val="ListParagraph"/>
              <w:numPr>
                <w:ilvl w:val="0"/>
                <w:numId w:val="3"/>
              </w:numPr>
            </w:pPr>
            <w:r>
              <w:t>Order appropriate ultrasound testing and antenatal testing</w:t>
            </w:r>
          </w:p>
          <w:p w14:paraId="46329EB6" w14:textId="77777777" w:rsidR="00110F2E" w:rsidRDefault="00110F2E" w:rsidP="00C27F86">
            <w:pPr>
              <w:pStyle w:val="ListParagraph"/>
              <w:numPr>
                <w:ilvl w:val="0"/>
                <w:numId w:val="3"/>
              </w:numPr>
            </w:pPr>
            <w:r>
              <w:t>Though you are the PCP, the prenatal RN will ensure that nothing slips through cracks</w:t>
            </w:r>
          </w:p>
          <w:p w14:paraId="1EFF75D9" w14:textId="77777777" w:rsidR="00110F2E" w:rsidRDefault="00110F2E" w:rsidP="00C27F86"/>
        </w:tc>
      </w:tr>
      <w:tr w:rsidR="00110F2E" w14:paraId="2AC1AA45" w14:textId="77777777" w:rsidTr="00C27F86">
        <w:trPr>
          <w:trHeight w:val="4310"/>
        </w:trPr>
        <w:tc>
          <w:tcPr>
            <w:tcW w:w="7398" w:type="dxa"/>
          </w:tcPr>
          <w:p w14:paraId="7002ACBE" w14:textId="77777777" w:rsidR="00110F2E" w:rsidRDefault="00110F2E" w:rsidP="00C27F86">
            <w:bookmarkStart w:id="0" w:name="_GoBack"/>
            <w:bookmarkEnd w:id="0"/>
            <w:r>
              <w:rPr>
                <w:noProof/>
                <w:color w:val="0000FF"/>
              </w:rPr>
              <w:lastRenderedPageBreak/>
              <w:drawing>
                <wp:anchor distT="0" distB="0" distL="114300" distR="114300" simplePos="0" relativeHeight="251669504" behindDoc="1" locked="0" layoutInCell="1" allowOverlap="1" wp14:anchorId="3A7FA4EE" wp14:editId="4DE70D0F">
                  <wp:simplePos x="0" y="0"/>
                  <wp:positionH relativeFrom="column">
                    <wp:posOffset>2705100</wp:posOffset>
                  </wp:positionH>
                  <wp:positionV relativeFrom="paragraph">
                    <wp:posOffset>104775</wp:posOffset>
                  </wp:positionV>
                  <wp:extent cx="1885950" cy="1571625"/>
                  <wp:effectExtent l="0" t="0" r="0" b="9525"/>
                  <wp:wrapTight wrapText="bothSides">
                    <wp:wrapPolygon edited="0">
                      <wp:start x="0" y="0"/>
                      <wp:lineTo x="0" y="21469"/>
                      <wp:lineTo x="21382" y="21469"/>
                      <wp:lineTo x="21382" y="0"/>
                      <wp:lineTo x="0" y="0"/>
                    </wp:wrapPolygon>
                  </wp:wrapTight>
                  <wp:docPr id="312" name="Picture 312" descr="https://www.acep.org/uploadedImages/ACEP/Publications_and_Bookstore/ACEP_News/2008-07/0708ultrasound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acep.org/uploadedImages/ACEP/Publications_and_Bookstore/ACEP_News/2008-07/0708ultrasound04.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6329" t="6573" r="10127" b="15962"/>
                          <a:stretch/>
                        </pic:blipFill>
                        <pic:spPr bwMode="auto">
                          <a:xfrm>
                            <a:off x="0" y="0"/>
                            <a:ext cx="188595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Case 1, Card 3</w:t>
            </w:r>
          </w:p>
          <w:p w14:paraId="31A9E5CB" w14:textId="77777777" w:rsidR="00110F2E" w:rsidRDefault="00110F2E" w:rsidP="00C27F86"/>
          <w:p w14:paraId="5DE15E75" w14:textId="77777777" w:rsidR="00110F2E" w:rsidRDefault="00110F2E" w:rsidP="00C27F86">
            <w:r>
              <w:t>You also refer the patient to the FHC Ultrasound Clinic, where 1</w:t>
            </w:r>
            <w:r w:rsidRPr="00232FC4">
              <w:rPr>
                <w:vertAlign w:val="superscript"/>
              </w:rPr>
              <w:t>st</w:t>
            </w:r>
            <w:r>
              <w:t xml:space="preserve"> trimester dating ultrasounds are performed by residents and </w:t>
            </w:r>
            <w:proofErr w:type="spellStart"/>
            <w:r>
              <w:t>attendings</w:t>
            </w:r>
            <w:proofErr w:type="spellEnd"/>
            <w:r>
              <w:t xml:space="preserve"> on the Blue Team on Monday afternoons. </w:t>
            </w:r>
          </w:p>
          <w:p w14:paraId="29F193CF" w14:textId="77777777" w:rsidR="00110F2E" w:rsidRDefault="00110F2E" w:rsidP="00C27F86"/>
          <w:p w14:paraId="33C035DB" w14:textId="77777777" w:rsidR="00110F2E" w:rsidRDefault="00110F2E" w:rsidP="00C27F86"/>
          <w:p w14:paraId="6FDEDB3D" w14:textId="77777777" w:rsidR="00110F2E" w:rsidRDefault="00110F2E" w:rsidP="00C27F86"/>
          <w:p w14:paraId="538D9457" w14:textId="77777777" w:rsidR="00110F2E" w:rsidRDefault="00110F2E" w:rsidP="00C27F86"/>
          <w:p w14:paraId="7980BE12" w14:textId="77777777" w:rsidR="00110F2E" w:rsidRDefault="00110F2E" w:rsidP="00C27F86"/>
          <w:p w14:paraId="5B08AB07" w14:textId="77777777" w:rsidR="00110F2E" w:rsidRDefault="00110F2E" w:rsidP="00C27F86"/>
          <w:p w14:paraId="76961A5C" w14:textId="77777777" w:rsidR="00110F2E" w:rsidRDefault="00110F2E" w:rsidP="00C27F86"/>
          <w:p w14:paraId="777E2E0F" w14:textId="77777777" w:rsidR="00110F2E" w:rsidRDefault="00110F2E" w:rsidP="00C27F86"/>
          <w:p w14:paraId="3EB9F235" w14:textId="77777777" w:rsidR="00110F2E" w:rsidRDefault="00110F2E" w:rsidP="00C27F86"/>
          <w:p w14:paraId="7E8D9F5C" w14:textId="77777777" w:rsidR="00110F2E" w:rsidRDefault="00110F2E" w:rsidP="00C27F86"/>
          <w:p w14:paraId="1A2790E6" w14:textId="77777777" w:rsidR="00110F2E" w:rsidRDefault="00110F2E" w:rsidP="00C27F86"/>
          <w:p w14:paraId="7AEE806C" w14:textId="77777777" w:rsidR="00110F2E" w:rsidRDefault="00110F2E" w:rsidP="00C27F86"/>
        </w:tc>
      </w:tr>
      <w:tr w:rsidR="00110F2E" w14:paraId="578AFC3D" w14:textId="77777777" w:rsidTr="00C27F86">
        <w:tc>
          <w:tcPr>
            <w:tcW w:w="7398" w:type="dxa"/>
          </w:tcPr>
          <w:p w14:paraId="62ADD648" w14:textId="77777777" w:rsidR="00110F2E" w:rsidRDefault="00110F2E" w:rsidP="00C27F86">
            <w:r>
              <w:t>Case 1, Card 4</w:t>
            </w:r>
          </w:p>
          <w:p w14:paraId="4202715B" w14:textId="77777777" w:rsidR="00110F2E" w:rsidRDefault="00110F2E" w:rsidP="00C27F86"/>
          <w:p w14:paraId="72C38ACB" w14:textId="77777777" w:rsidR="00110F2E" w:rsidRDefault="00110F2E" w:rsidP="00C27F86">
            <w:r>
              <w:t xml:space="preserve">The prenatal nurse will refer every pregnant woman she sees to the nutritionist. The nutritionist: </w:t>
            </w:r>
          </w:p>
          <w:p w14:paraId="52B08CAC" w14:textId="77777777" w:rsidR="00110F2E" w:rsidRDefault="00110F2E" w:rsidP="00C27F86">
            <w:pPr>
              <w:pStyle w:val="ListParagraph"/>
              <w:numPr>
                <w:ilvl w:val="0"/>
                <w:numId w:val="4"/>
              </w:numPr>
            </w:pPr>
            <w:r>
              <w:t>Reviews a dietary history</w:t>
            </w:r>
          </w:p>
          <w:p w14:paraId="5A119725" w14:textId="77777777" w:rsidR="00110F2E" w:rsidRDefault="00110F2E" w:rsidP="00C27F86">
            <w:pPr>
              <w:pStyle w:val="ListParagraph"/>
              <w:numPr>
                <w:ilvl w:val="0"/>
                <w:numId w:val="4"/>
              </w:numPr>
            </w:pPr>
            <w:r>
              <w:rPr>
                <w:noProof/>
              </w:rPr>
              <w:drawing>
                <wp:anchor distT="0" distB="0" distL="114300" distR="114300" simplePos="0" relativeHeight="251664384" behindDoc="1" locked="0" layoutInCell="1" allowOverlap="1" wp14:anchorId="33ECE70B" wp14:editId="22686EBC">
                  <wp:simplePos x="0" y="0"/>
                  <wp:positionH relativeFrom="column">
                    <wp:posOffset>3343275</wp:posOffset>
                  </wp:positionH>
                  <wp:positionV relativeFrom="paragraph">
                    <wp:posOffset>-751840</wp:posOffset>
                  </wp:positionV>
                  <wp:extent cx="981075" cy="1114425"/>
                  <wp:effectExtent l="0" t="0" r="9525" b="9525"/>
                  <wp:wrapTight wrapText="bothSides">
                    <wp:wrapPolygon edited="0">
                      <wp:start x="0" y="0"/>
                      <wp:lineTo x="0" y="21415"/>
                      <wp:lineTo x="21390" y="21415"/>
                      <wp:lineTo x="21390" y="0"/>
                      <wp:lineTo x="0" y="0"/>
                    </wp:wrapPolygon>
                  </wp:wrapTight>
                  <wp:docPr id="13" name="Picture 13" descr="cid:577DD9D58DE5734CB28D0DCF36CA8077@ucsf.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881ae3-6f16-4602-94dd-f1e74aebde94" descr="cid:577DD9D58DE5734CB28D0DCF36CA8077@ucsf.edu"/>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18590" r="15385"/>
                          <a:stretch/>
                        </pic:blipFill>
                        <pic:spPr bwMode="auto">
                          <a:xfrm>
                            <a:off x="0" y="0"/>
                            <a:ext cx="98107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Evaluates pre-pregnancy BMI and makes recommendations about appropriate weight gain throughout pregnancy</w:t>
            </w:r>
          </w:p>
          <w:p w14:paraId="6FE05F86" w14:textId="77777777" w:rsidR="00110F2E" w:rsidRDefault="00110F2E" w:rsidP="00C27F86">
            <w:pPr>
              <w:pStyle w:val="ListParagraph"/>
              <w:numPr>
                <w:ilvl w:val="0"/>
                <w:numId w:val="4"/>
              </w:numPr>
            </w:pPr>
            <w:r>
              <w:t>If there is inadequate or excessive weight gain, the prenatal nurse will re-refer to the nutritionist for further support. You may also make that referral if you have concerns.</w:t>
            </w:r>
          </w:p>
          <w:p w14:paraId="0DBD85E7" w14:textId="77777777" w:rsidR="00110F2E" w:rsidRDefault="00110F2E" w:rsidP="00C27F86"/>
          <w:p w14:paraId="3AC6A9E3" w14:textId="77777777" w:rsidR="00110F2E" w:rsidRDefault="00110F2E" w:rsidP="00C27F86">
            <w:r>
              <w:t>The nutritionist can also see your patients with diabetes, hypertension, hyperlipidemia, weight loss, or overweight/obesity. In addition, they are excellent resources if you or your classmates become involved in community level interventions around nutrition and healthy eating.</w:t>
            </w:r>
          </w:p>
          <w:p w14:paraId="7270416E" w14:textId="77777777" w:rsidR="00110F2E" w:rsidRDefault="00110F2E" w:rsidP="00C27F86"/>
        </w:tc>
      </w:tr>
    </w:tbl>
    <w:p w14:paraId="09FBA3EE" w14:textId="77777777" w:rsidR="00110F2E" w:rsidRDefault="00110F2E" w:rsidP="00110F2E"/>
    <w:p w14:paraId="15CC86EE" w14:textId="77777777" w:rsidR="00110F2E" w:rsidRDefault="00110F2E" w:rsidP="00110F2E"/>
    <w:p w14:paraId="6261050B" w14:textId="77777777" w:rsidR="00110F2E" w:rsidRDefault="00110F2E" w:rsidP="00110F2E"/>
    <w:p w14:paraId="3F0B53C2" w14:textId="77777777" w:rsidR="00110F2E" w:rsidRDefault="00110F2E" w:rsidP="00110F2E"/>
    <w:p w14:paraId="30990E5F" w14:textId="77777777" w:rsidR="00110F2E" w:rsidRDefault="00110F2E" w:rsidP="00110F2E"/>
    <w:p w14:paraId="7AC924A1" w14:textId="77777777" w:rsidR="00110F2E" w:rsidRDefault="00110F2E" w:rsidP="00110F2E"/>
    <w:p w14:paraId="118F37B1" w14:textId="77777777" w:rsidR="00110F2E" w:rsidRDefault="00110F2E" w:rsidP="00110F2E"/>
    <w:tbl>
      <w:tblPr>
        <w:tblStyle w:val="TableGrid"/>
        <w:tblW w:w="0" w:type="auto"/>
        <w:tblLook w:val="04A0" w:firstRow="1" w:lastRow="0" w:firstColumn="1" w:lastColumn="0" w:noHBand="0" w:noVBand="1"/>
      </w:tblPr>
      <w:tblGrid>
        <w:gridCol w:w="7398"/>
      </w:tblGrid>
      <w:tr w:rsidR="00110F2E" w14:paraId="135D9F29" w14:textId="77777777" w:rsidTr="00C27F86">
        <w:trPr>
          <w:trHeight w:val="4310"/>
        </w:trPr>
        <w:tc>
          <w:tcPr>
            <w:tcW w:w="7398" w:type="dxa"/>
          </w:tcPr>
          <w:p w14:paraId="3E5836E0" w14:textId="77777777" w:rsidR="00110F2E" w:rsidRDefault="00110F2E" w:rsidP="00C27F86">
            <w:r>
              <w:rPr>
                <w:rFonts w:ascii="Arial" w:hAnsi="Arial" w:cs="Arial"/>
                <w:noProof/>
              </w:rPr>
              <w:drawing>
                <wp:anchor distT="0" distB="0" distL="114300" distR="114300" simplePos="0" relativeHeight="251660288" behindDoc="1" locked="0" layoutInCell="1" allowOverlap="1" wp14:anchorId="1B6CDEB1" wp14:editId="3AA7EF36">
                  <wp:simplePos x="0" y="0"/>
                  <wp:positionH relativeFrom="column">
                    <wp:posOffset>3429000</wp:posOffset>
                  </wp:positionH>
                  <wp:positionV relativeFrom="paragraph">
                    <wp:posOffset>107950</wp:posOffset>
                  </wp:positionV>
                  <wp:extent cx="1066800" cy="1066800"/>
                  <wp:effectExtent l="0" t="0" r="0" b="0"/>
                  <wp:wrapThrough wrapText="bothSides">
                    <wp:wrapPolygon edited="0">
                      <wp:start x="0" y="0"/>
                      <wp:lineTo x="0" y="21214"/>
                      <wp:lineTo x="21214" y="21214"/>
                      <wp:lineTo x="21214" y="0"/>
                      <wp:lineTo x="0" y="0"/>
                    </wp:wrapPolygon>
                  </wp:wrapThrough>
                  <wp:docPr id="14" name="Picture 14" descr="Image of a fetal ultrasound slide showing baby's profi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a fetal ultrasound slide showing baby's profil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t>Case 1, Card 5</w:t>
            </w:r>
          </w:p>
          <w:p w14:paraId="593E0458" w14:textId="77777777" w:rsidR="00110F2E" w:rsidRDefault="00110F2E" w:rsidP="00C27F86"/>
          <w:p w14:paraId="3B397D0F" w14:textId="77777777" w:rsidR="00110F2E" w:rsidRDefault="00110F2E" w:rsidP="00C27F86">
            <w:r>
              <w:t>You refer your patient to the FHC ultrasound clinic.</w:t>
            </w:r>
          </w:p>
          <w:p w14:paraId="277F812B" w14:textId="77777777" w:rsidR="00110F2E" w:rsidRDefault="00110F2E" w:rsidP="00C27F86">
            <w:r>
              <w:t xml:space="preserve">Rather than overloading the radiology department with simple ultrasound procedures that do not require a radiologist or ultrasound tech, we have established a weekly ultrasound clinic for </w:t>
            </w:r>
          </w:p>
          <w:p w14:paraId="618B047E" w14:textId="77777777" w:rsidR="00110F2E" w:rsidRDefault="00110F2E" w:rsidP="00C27F86">
            <w:pPr>
              <w:pStyle w:val="ListParagraph"/>
              <w:numPr>
                <w:ilvl w:val="0"/>
                <w:numId w:val="5"/>
              </w:numPr>
            </w:pPr>
            <w:r>
              <w:t>Confirming vertex</w:t>
            </w:r>
          </w:p>
          <w:p w14:paraId="2D38469E" w14:textId="77777777" w:rsidR="00110F2E" w:rsidRDefault="00110F2E" w:rsidP="00C27F86">
            <w:pPr>
              <w:pStyle w:val="ListParagraph"/>
              <w:numPr>
                <w:ilvl w:val="0"/>
                <w:numId w:val="5"/>
              </w:numPr>
            </w:pPr>
            <w:r>
              <w:t>Pregnancy dating</w:t>
            </w:r>
          </w:p>
          <w:p w14:paraId="62F9E401" w14:textId="77777777" w:rsidR="00110F2E" w:rsidRDefault="00110F2E" w:rsidP="00C27F86"/>
          <w:p w14:paraId="27ACD494" w14:textId="77777777" w:rsidR="00110F2E" w:rsidRDefault="00110F2E" w:rsidP="00C27F86">
            <w:r>
              <w:t>Your fellow residents, who are staffing the clinic, perform an ultrasound on your patient and confirm that the fetus is vertex.</w:t>
            </w:r>
          </w:p>
          <w:p w14:paraId="2C63FFEB" w14:textId="77777777" w:rsidR="00110F2E" w:rsidRDefault="00110F2E" w:rsidP="00C27F86"/>
        </w:tc>
      </w:tr>
      <w:tr w:rsidR="00110F2E" w14:paraId="55E80249" w14:textId="77777777" w:rsidTr="00C27F86">
        <w:trPr>
          <w:trHeight w:val="4310"/>
        </w:trPr>
        <w:tc>
          <w:tcPr>
            <w:tcW w:w="7398" w:type="dxa"/>
          </w:tcPr>
          <w:p w14:paraId="09AF91A2" w14:textId="77777777" w:rsidR="00110F2E" w:rsidRDefault="00110F2E" w:rsidP="00C27F86">
            <w:r>
              <w:t>Case 2, Card 1</w:t>
            </w:r>
          </w:p>
          <w:p w14:paraId="2F72ADFF" w14:textId="77777777" w:rsidR="00110F2E" w:rsidRDefault="00110F2E" w:rsidP="00C27F86"/>
          <w:p w14:paraId="5D89E7AD" w14:textId="77777777" w:rsidR="00110F2E" w:rsidRDefault="00110F2E" w:rsidP="00C27F86">
            <w:r>
              <w:rPr>
                <w:noProof/>
              </w:rPr>
              <w:drawing>
                <wp:anchor distT="0" distB="0" distL="114300" distR="114300" simplePos="0" relativeHeight="251663360" behindDoc="1" locked="0" layoutInCell="1" allowOverlap="1" wp14:anchorId="5790CC53" wp14:editId="68FB6098">
                  <wp:simplePos x="0" y="0"/>
                  <wp:positionH relativeFrom="column">
                    <wp:posOffset>3286125</wp:posOffset>
                  </wp:positionH>
                  <wp:positionV relativeFrom="paragraph">
                    <wp:posOffset>-175260</wp:posOffset>
                  </wp:positionV>
                  <wp:extent cx="1140460" cy="1047750"/>
                  <wp:effectExtent l="8255" t="0" r="0" b="0"/>
                  <wp:wrapTight wrapText="bothSides">
                    <wp:wrapPolygon edited="0">
                      <wp:start x="156" y="21770"/>
                      <wp:lineTo x="21083" y="21770"/>
                      <wp:lineTo x="21083" y="563"/>
                      <wp:lineTo x="156" y="563"/>
                      <wp:lineTo x="156" y="21770"/>
                    </wp:wrapPolygon>
                  </wp:wrapTight>
                  <wp:docPr id="16" name="Picture 16" descr="C:\Users\dcoffa\AppData\Local\Microsoft\Windows\Temporary Internet Files\Content.Outlook\I121O8S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ffa\AppData\Local\Microsoft\Windows\Temporary Internet Files\Content.Outlook\I121O8SC\photo.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374" t="1085" r="10961" b="-1085"/>
                          <a:stretch/>
                        </pic:blipFill>
                        <pic:spPr bwMode="auto">
                          <a:xfrm rot="5400000" flipV="1">
                            <a:off x="0" y="0"/>
                            <a:ext cx="114046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FHC has diabetes educators as well as diabetes education groups.  You can refer your patient by filling out an e-referral to the diabetes programs. Specify that your patient needs diabetes education and they will make an appointment for the patient. If appropriate, the patient will be scheduled for a weekly diabetes education group, where they will share experiences with other patients with diabetes.</w:t>
            </w:r>
          </w:p>
          <w:p w14:paraId="0E89C219" w14:textId="77777777" w:rsidR="00110F2E" w:rsidRDefault="00110F2E" w:rsidP="00C27F86"/>
        </w:tc>
      </w:tr>
      <w:tr w:rsidR="00110F2E" w14:paraId="52D4C442" w14:textId="77777777" w:rsidTr="00C27F86">
        <w:trPr>
          <w:trHeight w:val="4310"/>
        </w:trPr>
        <w:tc>
          <w:tcPr>
            <w:tcW w:w="7398" w:type="dxa"/>
          </w:tcPr>
          <w:p w14:paraId="40AC961E" w14:textId="77777777" w:rsidR="00110F2E" w:rsidRDefault="00110F2E" w:rsidP="00C27F86">
            <w:r>
              <w:lastRenderedPageBreak/>
              <w:t>Case 2, Card 2</w:t>
            </w:r>
          </w:p>
          <w:p w14:paraId="3807D072" w14:textId="77777777" w:rsidR="00110F2E" w:rsidRDefault="00110F2E" w:rsidP="00C27F86">
            <w:r>
              <w:rPr>
                <w:rFonts w:ascii="Arial" w:hAnsi="Arial" w:cs="Arial"/>
                <w:noProof/>
                <w:color w:val="1A0DAB"/>
                <w:sz w:val="20"/>
                <w:szCs w:val="20"/>
              </w:rPr>
              <w:drawing>
                <wp:anchor distT="0" distB="0" distL="114300" distR="114300" simplePos="0" relativeHeight="251661312" behindDoc="1" locked="0" layoutInCell="1" allowOverlap="1" wp14:anchorId="0EB59C43" wp14:editId="68385F2C">
                  <wp:simplePos x="0" y="0"/>
                  <wp:positionH relativeFrom="column">
                    <wp:posOffset>3486150</wp:posOffset>
                  </wp:positionH>
                  <wp:positionV relativeFrom="paragraph">
                    <wp:posOffset>3810</wp:posOffset>
                  </wp:positionV>
                  <wp:extent cx="857250" cy="1204595"/>
                  <wp:effectExtent l="0" t="0" r="0" b="0"/>
                  <wp:wrapThrough wrapText="bothSides">
                    <wp:wrapPolygon edited="0">
                      <wp:start x="0" y="0"/>
                      <wp:lineTo x="0" y="21179"/>
                      <wp:lineTo x="21120" y="21179"/>
                      <wp:lineTo x="21120" y="0"/>
                      <wp:lineTo x="0" y="0"/>
                    </wp:wrapPolygon>
                  </wp:wrapThrough>
                  <wp:docPr id="17" name="Picture 17" descr="https://encrypted-tbn3.gstatic.com/images?q=tbn:ANd9GcSWhPw8G6xPKM0IiAfIF8lnYW7xyecgf823e_0W8SQUPHicui2G9Jzk8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WhPw8G6xPKM0IiAfIF8lnYW7xyecgf823e_0W8SQUPHicui2G9Jzk8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46D33" w14:textId="77777777" w:rsidR="00110F2E" w:rsidRDefault="00110F2E" w:rsidP="00C27F86">
            <w:r>
              <w:t>Like all other diabetes services, you can request assistance with the patient over e-referral.  There are insulin start groups available, in which patients learn about insulin and practice injecting with saline. It can be useful to refer a patient before insulin is needed so that they are ready when the time comes. The patient will also need to know how to use a glucometer. Through e-referral, you can request glucometer teaching. At the glucometer teaching visit, the patient will receive a glucometer to take home and will have the opportunity to practice using it.</w:t>
            </w:r>
          </w:p>
          <w:p w14:paraId="566DF174" w14:textId="77777777" w:rsidR="00110F2E" w:rsidRPr="00FE089A" w:rsidRDefault="00110F2E" w:rsidP="00C27F86">
            <w:pPr>
              <w:rPr>
                <w:b/>
              </w:rPr>
            </w:pPr>
          </w:p>
        </w:tc>
      </w:tr>
    </w:tbl>
    <w:p w14:paraId="4779FF01" w14:textId="77777777" w:rsidR="00110F2E" w:rsidRDefault="00110F2E" w:rsidP="00110F2E"/>
    <w:p w14:paraId="2E3899D6" w14:textId="77777777" w:rsidR="00110F2E" w:rsidRDefault="00110F2E" w:rsidP="00110F2E"/>
    <w:p w14:paraId="4C7283BA" w14:textId="77777777" w:rsidR="00110F2E" w:rsidRDefault="00110F2E" w:rsidP="00110F2E"/>
    <w:tbl>
      <w:tblPr>
        <w:tblStyle w:val="TableGrid"/>
        <w:tblW w:w="0" w:type="auto"/>
        <w:tblLook w:val="04A0" w:firstRow="1" w:lastRow="0" w:firstColumn="1" w:lastColumn="0" w:noHBand="0" w:noVBand="1"/>
      </w:tblPr>
      <w:tblGrid>
        <w:gridCol w:w="7398"/>
      </w:tblGrid>
      <w:tr w:rsidR="00110F2E" w14:paraId="54D76504" w14:textId="77777777" w:rsidTr="00C27F86">
        <w:trPr>
          <w:trHeight w:val="4310"/>
        </w:trPr>
        <w:tc>
          <w:tcPr>
            <w:tcW w:w="7398" w:type="dxa"/>
          </w:tcPr>
          <w:p w14:paraId="6034605E" w14:textId="77777777" w:rsidR="00110F2E" w:rsidRDefault="00110F2E" w:rsidP="00C27F86">
            <w:r>
              <w:t>Case 2, Card 3</w:t>
            </w:r>
          </w:p>
          <w:p w14:paraId="5461E245" w14:textId="77777777" w:rsidR="00110F2E" w:rsidRDefault="00110F2E" w:rsidP="00C27F86">
            <w:r>
              <w:rPr>
                <w:rFonts w:ascii="Arial" w:hAnsi="Arial" w:cs="Arial"/>
                <w:noProof/>
                <w:color w:val="1A0DAB"/>
                <w:sz w:val="20"/>
                <w:szCs w:val="20"/>
              </w:rPr>
              <w:drawing>
                <wp:anchor distT="0" distB="0" distL="114300" distR="114300" simplePos="0" relativeHeight="251662336" behindDoc="1" locked="0" layoutInCell="1" allowOverlap="1" wp14:anchorId="55A81AF6" wp14:editId="2D1F3280">
                  <wp:simplePos x="0" y="0"/>
                  <wp:positionH relativeFrom="column">
                    <wp:posOffset>3419475</wp:posOffset>
                  </wp:positionH>
                  <wp:positionV relativeFrom="paragraph">
                    <wp:posOffset>99060</wp:posOffset>
                  </wp:positionV>
                  <wp:extent cx="1028700" cy="1066800"/>
                  <wp:effectExtent l="0" t="0" r="0" b="0"/>
                  <wp:wrapThrough wrapText="bothSides">
                    <wp:wrapPolygon edited="0">
                      <wp:start x="0" y="0"/>
                      <wp:lineTo x="0" y="21214"/>
                      <wp:lineTo x="21200" y="21214"/>
                      <wp:lineTo x="21200" y="0"/>
                      <wp:lineTo x="0" y="0"/>
                    </wp:wrapPolygon>
                  </wp:wrapThrough>
                  <wp:docPr id="18" name="Picture 18" descr="https://encrypted-tbn1.gstatic.com/images?q=tbn:ANd9GcSQZLUxv7tGCrFnHmA3clx8MxTErjizBxP0cAFudFRsbPzpXGVCESWtq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QZLUxv7tGCrFnHmA3clx8MxTErjizBxP0cAFudFRsbPzpXGVCESWtq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24F07" w14:textId="77777777" w:rsidR="00110F2E" w:rsidRDefault="00110F2E" w:rsidP="00C27F86">
            <w:r>
              <w:t xml:space="preserve">You can order the </w:t>
            </w:r>
            <w:proofErr w:type="spellStart"/>
            <w:r>
              <w:t>fingerstick</w:t>
            </w:r>
            <w:proofErr w:type="spellEnd"/>
            <w:r>
              <w:t xml:space="preserve"> and the urine dip test in the electronic medical record under “Treatments</w:t>
            </w:r>
            <w:proofErr w:type="gramStart"/>
            <w:r>
              <w:t>” .</w:t>
            </w:r>
            <w:proofErr w:type="gramEnd"/>
            <w:r>
              <w:t xml:space="preserve"> The nurse on your team performs the test for you. The patient’s </w:t>
            </w:r>
            <w:proofErr w:type="spellStart"/>
            <w:r>
              <w:t>fingerstick</w:t>
            </w:r>
            <w:proofErr w:type="spellEnd"/>
            <w:r>
              <w:t xml:space="preserve"> is unreadably high and he has 3+ glucose and ketones in his urine.</w:t>
            </w:r>
          </w:p>
          <w:p w14:paraId="070E90D8" w14:textId="77777777" w:rsidR="00110F2E" w:rsidRDefault="00110F2E" w:rsidP="00C27F86"/>
        </w:tc>
      </w:tr>
      <w:tr w:rsidR="00110F2E" w14:paraId="53C3691A" w14:textId="77777777" w:rsidTr="00C27F86">
        <w:trPr>
          <w:trHeight w:val="4310"/>
        </w:trPr>
        <w:tc>
          <w:tcPr>
            <w:tcW w:w="7398" w:type="dxa"/>
          </w:tcPr>
          <w:p w14:paraId="664B2D48" w14:textId="77777777" w:rsidR="00110F2E" w:rsidRDefault="00110F2E" w:rsidP="00C27F86">
            <w:r>
              <w:lastRenderedPageBreak/>
              <w:t xml:space="preserve">Case 2, Card 4 </w:t>
            </w:r>
          </w:p>
          <w:p w14:paraId="6D151365" w14:textId="77777777" w:rsidR="00110F2E" w:rsidRDefault="00110F2E" w:rsidP="00C27F86"/>
          <w:p w14:paraId="5C960DA4" w14:textId="77777777" w:rsidR="00110F2E" w:rsidRDefault="00110F2E" w:rsidP="00C27F86">
            <w:r>
              <w:rPr>
                <w:noProof/>
              </w:rPr>
              <w:drawing>
                <wp:anchor distT="0" distB="0" distL="114300" distR="114300" simplePos="0" relativeHeight="251666432" behindDoc="1" locked="0" layoutInCell="1" allowOverlap="1" wp14:anchorId="20E117E4" wp14:editId="765E52ED">
                  <wp:simplePos x="0" y="0"/>
                  <wp:positionH relativeFrom="column">
                    <wp:posOffset>2562225</wp:posOffset>
                  </wp:positionH>
                  <wp:positionV relativeFrom="paragraph">
                    <wp:posOffset>-60960</wp:posOffset>
                  </wp:positionV>
                  <wp:extent cx="1885315" cy="911860"/>
                  <wp:effectExtent l="0" t="0" r="635" b="2540"/>
                  <wp:wrapTight wrapText="bothSides">
                    <wp:wrapPolygon edited="0">
                      <wp:start x="0" y="0"/>
                      <wp:lineTo x="0" y="21209"/>
                      <wp:lineTo x="21389" y="21209"/>
                      <wp:lineTo x="21389" y="0"/>
                      <wp:lineTo x="0" y="0"/>
                    </wp:wrapPolygon>
                  </wp:wrapTight>
                  <wp:docPr id="19" name="Picture 19" descr="cid:7B6E39CE34ECB341805654FC25687502@ucsf.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f51fe2-4828-4395-b4d8-c7773b26bc73" descr="cid:7B6E39CE34ECB341805654FC25687502@ucsf.edu"/>
                          <pic:cNvPicPr>
                            <a:picLocks noChangeAspect="1" noChangeArrowheads="1"/>
                          </pic:cNvPicPr>
                        </pic:nvPicPr>
                        <pic:blipFill rotWithShape="1">
                          <a:blip r:embed="rId22" r:link="rId23" cstate="print">
                            <a:extLst>
                              <a:ext uri="{28A0092B-C50C-407E-A947-70E740481C1C}">
                                <a14:useLocalDpi xmlns:a14="http://schemas.microsoft.com/office/drawing/2010/main" val="0"/>
                              </a:ext>
                            </a:extLst>
                          </a:blip>
                          <a:srcRect t="15779" b="19685"/>
                          <a:stretch/>
                        </pic:blipFill>
                        <pic:spPr bwMode="auto">
                          <a:xfrm>
                            <a:off x="0" y="0"/>
                            <a:ext cx="188531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You inform the RN and </w:t>
            </w:r>
            <w:proofErr w:type="gramStart"/>
            <w:r>
              <w:t>your</w:t>
            </w:r>
            <w:proofErr w:type="gramEnd"/>
            <w:r>
              <w:t xml:space="preserve"> attending that the patient needs to be admitted. The RN will ask you if the patient needs to be transported by ambulance or can go in a wheelchair. You decide that the patient can be transported in a wheelchair.  </w:t>
            </w:r>
          </w:p>
          <w:p w14:paraId="0396217A" w14:textId="77777777" w:rsidR="00110F2E" w:rsidRDefault="00110F2E" w:rsidP="00C27F86">
            <w:r>
              <w:t>Your attending will call the emergency room to inform them that the patient is on his way.</w:t>
            </w:r>
          </w:p>
          <w:p w14:paraId="318EF114" w14:textId="77777777" w:rsidR="00110F2E" w:rsidRDefault="00110F2E" w:rsidP="00C27F86">
            <w:r>
              <w:t>You will then call the admitting team to tell them about the patient.</w:t>
            </w:r>
          </w:p>
        </w:tc>
      </w:tr>
      <w:tr w:rsidR="00110F2E" w14:paraId="7991C441" w14:textId="77777777" w:rsidTr="00C27F86">
        <w:trPr>
          <w:trHeight w:val="4310"/>
        </w:trPr>
        <w:tc>
          <w:tcPr>
            <w:tcW w:w="7398" w:type="dxa"/>
          </w:tcPr>
          <w:p w14:paraId="0AA3E650" w14:textId="77777777" w:rsidR="00110F2E" w:rsidRDefault="00110F2E" w:rsidP="00C27F86">
            <w:r>
              <w:t>Case 2, Card 5</w:t>
            </w:r>
          </w:p>
          <w:p w14:paraId="4CC732B3" w14:textId="77777777" w:rsidR="00110F2E" w:rsidRDefault="00110F2E" w:rsidP="00C27F86">
            <w:pPr>
              <w:rPr>
                <w:rFonts w:ascii="Arial" w:hAnsi="Arial" w:cs="Arial"/>
                <w:noProof/>
                <w:color w:val="1A0DAB"/>
                <w:sz w:val="20"/>
                <w:szCs w:val="20"/>
              </w:rPr>
            </w:pPr>
            <w:r>
              <w:rPr>
                <w:noProof/>
              </w:rPr>
              <w:drawing>
                <wp:anchor distT="0" distB="0" distL="114300" distR="114300" simplePos="0" relativeHeight="251665408" behindDoc="1" locked="0" layoutInCell="1" allowOverlap="1" wp14:anchorId="1BA04AC8" wp14:editId="6F6197B8">
                  <wp:simplePos x="0" y="0"/>
                  <wp:positionH relativeFrom="column">
                    <wp:posOffset>3219450</wp:posOffset>
                  </wp:positionH>
                  <wp:positionV relativeFrom="paragraph">
                    <wp:posOffset>3810</wp:posOffset>
                  </wp:positionV>
                  <wp:extent cx="1181100" cy="1433830"/>
                  <wp:effectExtent l="0" t="0" r="0" b="0"/>
                  <wp:wrapTight wrapText="bothSides">
                    <wp:wrapPolygon edited="0">
                      <wp:start x="0" y="0"/>
                      <wp:lineTo x="0" y="21236"/>
                      <wp:lineTo x="21252" y="21236"/>
                      <wp:lineTo x="21252" y="0"/>
                      <wp:lineTo x="0" y="0"/>
                    </wp:wrapPolygon>
                  </wp:wrapTight>
                  <wp:docPr id="20" name="Picture 20" descr="cid:A4314053398CBB479DFF019567219C9E@ucsf.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346c12-f8a6-4abf-9825-cb7a9527e3d0" descr="cid:A4314053398CBB479DFF019567219C9E@ucsf.edu"/>
                          <pic:cNvPicPr>
                            <a:picLocks noChangeAspect="1" noChangeArrowheads="1"/>
                          </pic:cNvPicPr>
                        </pic:nvPicPr>
                        <pic:blipFill rotWithShape="1">
                          <a:blip r:embed="rId24" r:link="rId25" cstate="print">
                            <a:extLst>
                              <a:ext uri="{28A0092B-C50C-407E-A947-70E740481C1C}">
                                <a14:useLocalDpi xmlns:a14="http://schemas.microsoft.com/office/drawing/2010/main" val="0"/>
                              </a:ext>
                            </a:extLst>
                          </a:blip>
                          <a:srcRect l="14765" r="23490"/>
                          <a:stretch/>
                        </pic:blipFill>
                        <pic:spPr bwMode="auto">
                          <a:xfrm>
                            <a:off x="0" y="0"/>
                            <a:ext cx="1181100" cy="1433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F0DA3E" w14:textId="77777777" w:rsidR="00110F2E" w:rsidRDefault="00110F2E" w:rsidP="00C27F86">
            <w:r>
              <w:t xml:space="preserve">The nurses at the FHC can make appointments for blood pressure checks. They will check patient’s blood pressure and </w:t>
            </w:r>
            <w:proofErr w:type="gramStart"/>
            <w:r>
              <w:t>titrate</w:t>
            </w:r>
            <w:proofErr w:type="gramEnd"/>
            <w:r>
              <w:t xml:space="preserve"> the mediations according to the instructions that you leave in your note.</w:t>
            </w:r>
          </w:p>
          <w:p w14:paraId="02F12E81" w14:textId="77777777" w:rsidR="00110F2E" w:rsidRPr="00FE089A" w:rsidRDefault="00110F2E" w:rsidP="00C27F86">
            <w:pPr>
              <w:rPr>
                <w:b/>
              </w:rPr>
            </w:pPr>
          </w:p>
        </w:tc>
      </w:tr>
    </w:tbl>
    <w:p w14:paraId="6822F710" w14:textId="77777777" w:rsidR="00110F2E" w:rsidRDefault="00110F2E" w:rsidP="00110F2E"/>
    <w:p w14:paraId="206CFE8D" w14:textId="77777777" w:rsidR="00110F2E" w:rsidRDefault="00110F2E" w:rsidP="00110F2E"/>
    <w:p w14:paraId="106E239E" w14:textId="77777777" w:rsidR="00110F2E" w:rsidRDefault="00110F2E" w:rsidP="00110F2E"/>
    <w:p w14:paraId="6C59274F" w14:textId="77777777" w:rsidR="00110F2E" w:rsidRDefault="00110F2E" w:rsidP="00110F2E"/>
    <w:p w14:paraId="3345E368" w14:textId="77777777" w:rsidR="00110F2E" w:rsidRDefault="00110F2E" w:rsidP="00110F2E"/>
    <w:p w14:paraId="1B31E13A" w14:textId="77777777" w:rsidR="00110F2E" w:rsidRDefault="00110F2E" w:rsidP="00110F2E"/>
    <w:p w14:paraId="639A3CBE" w14:textId="77777777" w:rsidR="00110F2E" w:rsidRDefault="00110F2E" w:rsidP="00110F2E"/>
    <w:p w14:paraId="2F193A96" w14:textId="77777777" w:rsidR="00110F2E" w:rsidRDefault="00110F2E" w:rsidP="00110F2E"/>
    <w:p w14:paraId="75E9661A" w14:textId="77777777" w:rsidR="00110F2E" w:rsidRDefault="00110F2E" w:rsidP="00110F2E"/>
    <w:tbl>
      <w:tblPr>
        <w:tblStyle w:val="TableGrid"/>
        <w:tblW w:w="0" w:type="auto"/>
        <w:tblLook w:val="04A0" w:firstRow="1" w:lastRow="0" w:firstColumn="1" w:lastColumn="0" w:noHBand="0" w:noVBand="1"/>
      </w:tblPr>
      <w:tblGrid>
        <w:gridCol w:w="7398"/>
      </w:tblGrid>
      <w:tr w:rsidR="00110F2E" w14:paraId="58C6B529" w14:textId="77777777" w:rsidTr="00C27F86">
        <w:trPr>
          <w:trHeight w:val="4310"/>
        </w:trPr>
        <w:tc>
          <w:tcPr>
            <w:tcW w:w="7398" w:type="dxa"/>
          </w:tcPr>
          <w:p w14:paraId="15FEFCF1" w14:textId="77777777" w:rsidR="00110F2E" w:rsidRDefault="00110F2E" w:rsidP="00C27F86">
            <w:r>
              <w:t>Case 2, Card 6</w:t>
            </w:r>
          </w:p>
          <w:p w14:paraId="723A6903" w14:textId="77777777" w:rsidR="00110F2E" w:rsidRDefault="00110F2E" w:rsidP="00C27F86"/>
          <w:p w14:paraId="45DB9286" w14:textId="77777777" w:rsidR="00110F2E" w:rsidRDefault="00110F2E" w:rsidP="00C27F86">
            <w:r>
              <w:t>Either you can do the exam yourself or you can have your team RN do it. If you would like the team RN to do the exam, you can let him or her know during the team huddle before your clinic starts. The RN can do the exam before you even see the patient.</w:t>
            </w:r>
          </w:p>
          <w:p w14:paraId="1390F0E1" w14:textId="77777777" w:rsidR="00110F2E" w:rsidRDefault="00110F2E" w:rsidP="00C27F86"/>
          <w:p w14:paraId="3A75A52E" w14:textId="77777777" w:rsidR="00110F2E" w:rsidRDefault="00110F2E" w:rsidP="00C27F86">
            <w:r>
              <w:t>You can use the huddle to inform the team about other things that you would like done for the patient, including:</w:t>
            </w:r>
          </w:p>
          <w:p w14:paraId="4E4EAD74" w14:textId="77777777" w:rsidR="00110F2E" w:rsidRDefault="00110F2E" w:rsidP="00C27F86">
            <w:pPr>
              <w:pStyle w:val="ListParagraph"/>
              <w:numPr>
                <w:ilvl w:val="0"/>
                <w:numId w:val="6"/>
              </w:numPr>
            </w:pPr>
            <w:r>
              <w:t xml:space="preserve">Blood tests that you already know the patient needs, like thyroid, lipid, or hemoglobin A1C tests.  </w:t>
            </w:r>
          </w:p>
          <w:p w14:paraId="3B610984" w14:textId="77777777" w:rsidR="00110F2E" w:rsidRDefault="00110F2E" w:rsidP="00C27F86">
            <w:pPr>
              <w:pStyle w:val="ListParagraph"/>
              <w:numPr>
                <w:ilvl w:val="0"/>
                <w:numId w:val="6"/>
              </w:numPr>
            </w:pPr>
            <w:r>
              <w:t>Urine drug tests, pregnancy tests, or urinalysis</w:t>
            </w:r>
          </w:p>
          <w:p w14:paraId="14B6E6A5" w14:textId="77777777" w:rsidR="00110F2E" w:rsidRDefault="00110F2E" w:rsidP="00C27F86">
            <w:pPr>
              <w:pStyle w:val="ListParagraph"/>
              <w:numPr>
                <w:ilvl w:val="0"/>
                <w:numId w:val="6"/>
              </w:numPr>
            </w:pPr>
            <w:r>
              <w:t>Immunizations</w:t>
            </w:r>
          </w:p>
          <w:p w14:paraId="47BB0BAD" w14:textId="77777777" w:rsidR="00110F2E" w:rsidRDefault="00110F2E" w:rsidP="00C27F86">
            <w:pPr>
              <w:pStyle w:val="ListParagraph"/>
              <w:numPr>
                <w:ilvl w:val="0"/>
                <w:numId w:val="6"/>
              </w:numPr>
            </w:pPr>
            <w:r>
              <w:t>Point of care hemoglobin test</w:t>
            </w:r>
          </w:p>
          <w:p w14:paraId="6DBBCD7A" w14:textId="77777777" w:rsidR="00110F2E" w:rsidRDefault="00110F2E" w:rsidP="00C27F86"/>
        </w:tc>
      </w:tr>
      <w:tr w:rsidR="00110F2E" w14:paraId="027A697E" w14:textId="77777777" w:rsidTr="00C27F86">
        <w:trPr>
          <w:trHeight w:val="4310"/>
        </w:trPr>
        <w:tc>
          <w:tcPr>
            <w:tcW w:w="7398" w:type="dxa"/>
          </w:tcPr>
          <w:p w14:paraId="5A20B8B0" w14:textId="77777777" w:rsidR="00110F2E" w:rsidRDefault="00110F2E" w:rsidP="00C27F86">
            <w:r>
              <w:t>Case 3, Card 1</w:t>
            </w:r>
          </w:p>
          <w:p w14:paraId="345A2D20" w14:textId="77777777" w:rsidR="00110F2E" w:rsidRDefault="00110F2E" w:rsidP="00C27F86">
            <w:pPr>
              <w:rPr>
                <w:rFonts w:ascii="Arial" w:hAnsi="Arial" w:cs="Arial"/>
                <w:noProof/>
                <w:color w:val="1A0DAB"/>
                <w:sz w:val="20"/>
                <w:szCs w:val="20"/>
              </w:rPr>
            </w:pPr>
          </w:p>
          <w:p w14:paraId="028201C4" w14:textId="77777777" w:rsidR="00110F2E" w:rsidRDefault="00110F2E" w:rsidP="00C27F86">
            <w:r>
              <w:t xml:space="preserve">There is a behavioral health team (BHT) at the family health center that can </w:t>
            </w:r>
            <w:proofErr w:type="gramStart"/>
            <w:r>
              <w:t>either provide</w:t>
            </w:r>
            <w:proofErr w:type="gramEnd"/>
            <w:r>
              <w:t xml:space="preserve"> short term counseling, refer the patient for long term counseling, or refer the patient to one of the clinic’s depression treatment groups. </w:t>
            </w:r>
          </w:p>
          <w:p w14:paraId="508A6736" w14:textId="77777777" w:rsidR="00110F2E" w:rsidRDefault="00110F2E" w:rsidP="00C27F86"/>
          <w:p w14:paraId="68A6667F" w14:textId="77777777" w:rsidR="00110F2E" w:rsidRDefault="00110F2E" w:rsidP="00C27F86">
            <w:r>
              <w:t xml:space="preserve">If you know that you would like your patient to see the BHT before the visit, you can use the huddle to ask them to see the patient while you are finishing up with the patient </w:t>
            </w:r>
            <w:proofErr w:type="gramStart"/>
            <w:r>
              <w:t>before  her</w:t>
            </w:r>
            <w:proofErr w:type="gramEnd"/>
            <w:r>
              <w:t>.</w:t>
            </w:r>
          </w:p>
          <w:p w14:paraId="52B70BD9" w14:textId="77777777" w:rsidR="00110F2E" w:rsidRDefault="00110F2E" w:rsidP="00C27F86"/>
          <w:p w14:paraId="534E6B62" w14:textId="77777777" w:rsidR="00110F2E" w:rsidRDefault="00110F2E" w:rsidP="00C27F86">
            <w:r>
              <w:t xml:space="preserve">If you would like to BHT to </w:t>
            </w:r>
            <w:proofErr w:type="gramStart"/>
            <w:r>
              <w:t>see  your</w:t>
            </w:r>
            <w:proofErr w:type="gramEnd"/>
            <w:r>
              <w:t xml:space="preserve"> patient after the visit, you can page them as you wrap up the visit. The Behavioral Clinician will come to your exam room and meet the patient. As you move on to your next patient, the behaviorist will begin her visit.</w:t>
            </w:r>
          </w:p>
        </w:tc>
      </w:tr>
      <w:tr w:rsidR="00110F2E" w14:paraId="2527496B" w14:textId="77777777" w:rsidTr="00C27F86">
        <w:trPr>
          <w:trHeight w:val="4310"/>
        </w:trPr>
        <w:tc>
          <w:tcPr>
            <w:tcW w:w="7398" w:type="dxa"/>
          </w:tcPr>
          <w:p w14:paraId="2D2DC6EA" w14:textId="77777777" w:rsidR="00110F2E" w:rsidRDefault="00110F2E" w:rsidP="00C27F86">
            <w:r>
              <w:lastRenderedPageBreak/>
              <w:t>Case 3, Card 2</w:t>
            </w:r>
          </w:p>
          <w:p w14:paraId="5034C511" w14:textId="77777777" w:rsidR="00110F2E" w:rsidRDefault="00110F2E" w:rsidP="00C27F86">
            <w:r>
              <w:rPr>
                <w:noProof/>
              </w:rPr>
              <w:drawing>
                <wp:anchor distT="0" distB="0" distL="114300" distR="114300" simplePos="0" relativeHeight="251668480" behindDoc="1" locked="0" layoutInCell="1" allowOverlap="1" wp14:anchorId="0E066F79" wp14:editId="27EF3193">
                  <wp:simplePos x="0" y="0"/>
                  <wp:positionH relativeFrom="column">
                    <wp:posOffset>3409950</wp:posOffset>
                  </wp:positionH>
                  <wp:positionV relativeFrom="paragraph">
                    <wp:posOffset>13335</wp:posOffset>
                  </wp:positionV>
                  <wp:extent cx="942975" cy="1114425"/>
                  <wp:effectExtent l="0" t="0" r="9525" b="9525"/>
                  <wp:wrapTight wrapText="bothSides">
                    <wp:wrapPolygon edited="0">
                      <wp:start x="0" y="0"/>
                      <wp:lineTo x="0" y="21415"/>
                      <wp:lineTo x="21382" y="21415"/>
                      <wp:lineTo x="21382" y="0"/>
                      <wp:lineTo x="0" y="0"/>
                    </wp:wrapPolygon>
                  </wp:wrapTight>
                  <wp:docPr id="21" name="Picture 21" descr="cid:4B7F816E67BD6B4A879B57F4B82386CB@ucsf.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b26976-210f-48ce-885b-d8340aaa137d" descr="cid:4B7F816E67BD6B4A879B57F4B82386CB@ucsf.edu"/>
                          <pic:cNvPicPr>
                            <a:picLocks noChangeAspect="1" noChangeArrowheads="1"/>
                          </pic:cNvPicPr>
                        </pic:nvPicPr>
                        <pic:blipFill rotWithShape="1">
                          <a:blip r:embed="rId26" r:link="rId27">
                            <a:extLst>
                              <a:ext uri="{28A0092B-C50C-407E-A947-70E740481C1C}">
                                <a14:useLocalDpi xmlns:a14="http://schemas.microsoft.com/office/drawing/2010/main" val="0"/>
                              </a:ext>
                            </a:extLst>
                          </a:blip>
                          <a:srcRect l="33657" t="17691" r="34304" b="31822"/>
                          <a:stretch/>
                        </pic:blipFill>
                        <pic:spPr bwMode="auto">
                          <a:xfrm>
                            <a:off x="0" y="0"/>
                            <a:ext cx="94297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7907A7" w14:textId="77777777" w:rsidR="00110F2E" w:rsidRPr="00FE089A" w:rsidRDefault="00110F2E" w:rsidP="00C27F86">
            <w:pPr>
              <w:rPr>
                <w:b/>
              </w:rPr>
            </w:pPr>
            <w:r>
              <w:t>The BHT can also help with this. In this case, rather than sending a behavioral clinician to help you, they will send a behavioral assistant. The BA will help sign up your patient for In Home Support Services (IHSS) to help with housecleaning and cooking. This is a service designed to help people maintain independence who would otherwise be institutionalized. The BA can also enroll your patient in paratransit, a program that provides transportation for those who cannot take public transportation.</w:t>
            </w:r>
          </w:p>
        </w:tc>
      </w:tr>
    </w:tbl>
    <w:p w14:paraId="271FCEC8" w14:textId="77777777" w:rsidR="00E814BB" w:rsidRPr="00110F2E" w:rsidRDefault="00E814BB" w:rsidP="00110F2E"/>
    <w:sectPr w:rsidR="00E814BB" w:rsidRPr="00110F2E">
      <w:headerReference w:type="even" r:id="rId28"/>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DC14E" w14:textId="77777777" w:rsidR="009822E7" w:rsidRDefault="009822E7" w:rsidP="00F042D2">
      <w:pPr>
        <w:spacing w:after="0" w:line="240" w:lineRule="auto"/>
      </w:pPr>
      <w:r>
        <w:separator/>
      </w:r>
    </w:p>
  </w:endnote>
  <w:endnote w:type="continuationSeparator" w:id="0">
    <w:p w14:paraId="24B11DFF" w14:textId="77777777" w:rsidR="009822E7" w:rsidRDefault="009822E7"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6BBA" w14:textId="77777777" w:rsidR="00022D1C" w:rsidRPr="00022D1C" w:rsidRDefault="00022D1C" w:rsidP="00022D1C">
    <w:pPr>
      <w:pStyle w:val="Footer"/>
      <w:rPr>
        <w:color w:val="B4B9BF"/>
        <w:sz w:val="20"/>
        <w:szCs w:val="20"/>
      </w:rPr>
    </w:pPr>
    <w:r w:rsidRPr="00022D1C">
      <w:rPr>
        <w:color w:val="B4B9BF"/>
        <w:sz w:val="20"/>
        <w:szCs w:val="20"/>
      </w:rPr>
      <w:t>Author</w:t>
    </w:r>
  </w:p>
  <w:p w14:paraId="65F07138" w14:textId="77777777" w:rsidR="00022D1C" w:rsidRPr="00022D1C" w:rsidRDefault="00022D1C" w:rsidP="00022D1C">
    <w:pPr>
      <w:pStyle w:val="Footer"/>
      <w:rPr>
        <w:color w:val="B4B9BF"/>
        <w:sz w:val="20"/>
        <w:szCs w:val="20"/>
      </w:rPr>
    </w:pPr>
    <w:r w:rsidRPr="00022D1C">
      <w:rPr>
        <w:color w:val="B4B9BF"/>
        <w:sz w:val="20"/>
        <w:szCs w:val="20"/>
      </w:rPr>
      <w:t>Education Team</w:t>
    </w:r>
  </w:p>
  <w:p w14:paraId="54346974" w14:textId="77777777" w:rsidR="00022D1C" w:rsidRPr="00022D1C" w:rsidRDefault="00022D1C" w:rsidP="00022D1C">
    <w:pPr>
      <w:pStyle w:val="Footer"/>
      <w:rPr>
        <w:color w:val="B4B9BF"/>
        <w:sz w:val="20"/>
        <w:szCs w:val="20"/>
      </w:rPr>
    </w:pPr>
    <w:r w:rsidRPr="00022D1C">
      <w:rPr>
        <w:color w:val="B4B9BF"/>
        <w:sz w:val="20"/>
        <w:szCs w:val="20"/>
      </w:rPr>
      <w:t>Department at Location</w:t>
    </w:r>
  </w:p>
  <w:p w14:paraId="79BE677F" w14:textId="77777777" w:rsidR="00022D1C" w:rsidRPr="00022D1C" w:rsidRDefault="00022D1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5075C" w14:textId="77777777" w:rsidR="009822E7" w:rsidRDefault="009822E7" w:rsidP="00F042D2">
      <w:pPr>
        <w:spacing w:after="0" w:line="240" w:lineRule="auto"/>
      </w:pPr>
      <w:r>
        <w:separator/>
      </w:r>
    </w:p>
  </w:footnote>
  <w:footnote w:type="continuationSeparator" w:id="0">
    <w:p w14:paraId="6F1020F4" w14:textId="77777777" w:rsidR="009822E7" w:rsidRDefault="009822E7"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9822E7">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4AC0C08C" w:rsidR="00F042D2" w:rsidRDefault="00BF6C53" w:rsidP="00BF6C53">
    <w:pPr>
      <w:pStyle w:val="Header"/>
      <w:tabs>
        <w:tab w:val="left" w:pos="2340"/>
      </w:tabs>
      <w:rPr>
        <w:b/>
      </w:rPr>
    </w:pPr>
    <w:r>
      <w:rPr>
        <w:noProof/>
      </w:rPr>
      <w:drawing>
        <wp:anchor distT="0" distB="0" distL="114300" distR="114300" simplePos="0" relativeHeight="251660288" behindDoc="0" locked="0" layoutInCell="1" allowOverlap="1" wp14:anchorId="4E09F362" wp14:editId="62A9CE06">
          <wp:simplePos x="0" y="0"/>
          <wp:positionH relativeFrom="column">
            <wp:posOffset>5257800</wp:posOffset>
          </wp:positionH>
          <wp:positionV relativeFrom="paragraph">
            <wp:posOffset>-114300</wp:posOffset>
          </wp:positionV>
          <wp:extent cx="6877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teamlogo.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5800"/>
                  </a:xfrm>
                  <a:prstGeom prst="rect">
                    <a:avLst/>
                  </a:prstGeom>
                </pic:spPr>
              </pic:pic>
            </a:graphicData>
          </a:graphic>
          <wp14:sizeRelH relativeFrom="page">
            <wp14:pctWidth>0</wp14:pctWidth>
          </wp14:sizeRelH>
          <wp14:sizeRelV relativeFrom="page">
            <wp14:pctHeight>0</wp14:pctHeight>
          </wp14:sizeRelV>
        </wp:anchor>
      </w:drawing>
    </w:r>
    <w:r w:rsidR="00022D1C">
      <w:rPr>
        <w:noProof/>
      </w:rPr>
      <w:drawing>
        <wp:anchor distT="0" distB="0" distL="114300" distR="114300" simplePos="0" relativeHeight="251658240" behindDoc="0" locked="0" layoutInCell="1" allowOverlap="1" wp14:anchorId="257B1E71" wp14:editId="5FA79239">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t xml:space="preserve">     </w:t>
    </w:r>
    <w:r w:rsidR="00022D1C">
      <w:rPr>
        <w:b/>
      </w:rPr>
      <w:t>The UCSF Double Helix Curriculum:</w:t>
    </w:r>
  </w:p>
  <w:p w14:paraId="3028F313" w14:textId="22518C64" w:rsidR="00022D1C" w:rsidRPr="00022D1C" w:rsidRDefault="00022D1C">
    <w:pPr>
      <w:pStyle w:val="Header"/>
    </w:pPr>
    <w:r>
      <w:rPr>
        <w:b/>
      </w:rPr>
      <w:t xml:space="preserve">     </w:t>
    </w: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3DAE"/>
    <w:multiLevelType w:val="hybridMultilevel"/>
    <w:tmpl w:val="F72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66A2F"/>
    <w:multiLevelType w:val="hybridMultilevel"/>
    <w:tmpl w:val="DA34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BB9"/>
    <w:multiLevelType w:val="hybridMultilevel"/>
    <w:tmpl w:val="759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120E9"/>
    <w:multiLevelType w:val="hybridMultilevel"/>
    <w:tmpl w:val="8F9A7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110F2E"/>
    <w:rsid w:val="002B2131"/>
    <w:rsid w:val="0037176D"/>
    <w:rsid w:val="003D727C"/>
    <w:rsid w:val="004B05BC"/>
    <w:rsid w:val="007F1ABE"/>
    <w:rsid w:val="008C210B"/>
    <w:rsid w:val="009710F8"/>
    <w:rsid w:val="009822E7"/>
    <w:rsid w:val="00A702E5"/>
    <w:rsid w:val="00BF6C53"/>
    <w:rsid w:val="00D83B4F"/>
    <w:rsid w:val="00DE1F92"/>
    <w:rsid w:val="00E0678A"/>
    <w:rsid w:val="00E2691E"/>
    <w:rsid w:val="00E814BB"/>
    <w:rsid w:val="00F042D2"/>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google.com/url?url=http://free-glucose-meter.com/accuchek-glucometer.html&amp;rct=j&amp;frm=1&amp;q=&amp;esrc=s&amp;sa=U&amp;ei=kjaSU7mBDMO8oQTc0YLIBQ&amp;ved=0CCIQ9QEwAA&amp;sig2=qfTrEEO507KQ7PgXef54Xw&amp;usg=AFQjCNGfGUAvPlyLumiwIl1HPDrPhTyxJg"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s://www.google.com/url?sa=i&amp;rct=j&amp;q=&amp;esrc=s&amp;frm=1&amp;source=images&amp;cd=&amp;cad=rja&amp;uact=8&amp;ved=0CAcQjRw&amp;url=https://www.acep.org/Clinical---Practice-Management/Focus-On---Ultrasound-Imaging-in-First-Trimester-Pregnancy/&amp;ei=S8RaVZWQG4qWyQTM84HIAQ&amp;bvm=bv.93756505,d.cGU&amp;psig=AFQjCNFpopK0o1e-_a-eBvD4xZEpUxbujw&amp;ust=1432098231265405" TargetMode="External"/><Relationship Id="rId17" Type="http://schemas.openxmlformats.org/officeDocument/2006/relationships/image" Target="media/image6.jpeg"/><Relationship Id="rId25" Type="http://schemas.openxmlformats.org/officeDocument/2006/relationships/image" Target="cid:A4314053398CBB479DFF019567219C9E@ucsf.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google.com/url?url=http://asweetlife.org/michael/blogs/exercise-blogs/two-new-personal-records/19206/&amp;rct=j&amp;frm=1&amp;q=&amp;esrc=s&amp;sa=U&amp;ei=vDeSU_u_IpCAogTXnoGwAw&amp;ved=0CCYQ9QEwAg&amp;sig2=0GFloZstSoR8uoYGhzrx_A&amp;usg=AFQjCNE6cMNHb1LW_NC6k7SA_8uK72rZx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A96378635866194182EB91868D03718C@ucsf.edu" TargetMode="External"/><Relationship Id="rId24" Type="http://schemas.openxmlformats.org/officeDocument/2006/relationships/image" Target="media/image10.jpe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cid:577DD9D58DE5734CB28D0DCF36CA8077@ucsf.edu" TargetMode="External"/><Relationship Id="rId23" Type="http://schemas.openxmlformats.org/officeDocument/2006/relationships/image" Target="cid:7B6E39CE34ECB341805654FC25687502@ucsf.edu"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cid:4B7F816E67BD6B4A879B57F4B82386CB@ucsf.edu"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7A4784"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7A4784"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7A4784"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7A4784"/>
    <w:rsid w:val="00D84267"/>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425B-7581-414C-B367-5A5CB47B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2</cp:revision>
  <dcterms:created xsi:type="dcterms:W3CDTF">2017-01-17T23:59:00Z</dcterms:created>
  <dcterms:modified xsi:type="dcterms:W3CDTF">2017-01-17T23:59:00Z</dcterms:modified>
</cp:coreProperties>
</file>